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FC" w:rsidRDefault="00AE7D30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8"/>
          <w:szCs w:val="28"/>
        </w:rPr>
        <w:t>SVO bietet Discofox-Workshop in Endenich an</w:t>
      </w:r>
      <w:r w:rsidR="002049FC" w:rsidRPr="002049FC">
        <w:rPr>
          <w:rFonts w:ascii="Arial" w:hAnsi="Arial" w:cs="Arial"/>
          <w:b/>
          <w:noProof/>
          <w:color w:val="auto"/>
          <w:sz w:val="28"/>
          <w:szCs w:val="28"/>
        </w:rPr>
        <w:t>!</w:t>
      </w:r>
    </w:p>
    <w:p w:rsidR="002049FC" w:rsidRPr="002049FC" w:rsidRDefault="00C413AA" w:rsidP="00E85AFD">
      <w:pPr>
        <w:pStyle w:val="berschrift1"/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</w:pP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Am 27. und</w:t>
      </w:r>
      <w:r w:rsidR="00AE7D30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28.</w:t>
      </w:r>
      <w:r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Januar 2018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biete</w:t>
      </w:r>
      <w:r w:rsidR="00965734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t der SV OLYMPIA BONN (SVO) einen Disc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ofox-Tanzkurs, am Samstag für Anfänger und am Sonntag für Fortgeschrittene an. In </w:t>
      </w:r>
      <w:r w:rsidR="00825D12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e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inem 3 ½ h-Kurs (inkl. Pause) kann man/frau e</w:t>
      </w:r>
      <w:r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ndlich richtig tanzen lernen!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Dafür stehen die Profi-Trainer Eva Drüge und</w:t>
      </w:r>
      <w:r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Wolfgang Klose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jeweils von</w:t>
      </w:r>
      <w:r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16.00 - 19.30 Uhr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</w:t>
      </w:r>
      <w:r w:rsidR="00825D12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in der Turnhalle der </w:t>
      </w:r>
      <w:r w:rsidR="00825D12"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Karl Simrock-</w:t>
      </w:r>
      <w:r w:rsidR="00825D12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Schule, Am Burggraben 20 in</w:t>
      </w:r>
      <w:r w:rsidR="00825D12"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53121 Bonn</w:t>
      </w:r>
      <w:r w:rsidR="00825D12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-Endenich</w:t>
      </w:r>
      <w:r w:rsidR="00825D12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bereit. </w:t>
      </w:r>
      <w:r w:rsidR="00AE7D30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Die </w:t>
      </w:r>
      <w:r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Teilnahmegebühr </w:t>
      </w:r>
      <w:bookmarkStart w:id="0" w:name="_GoBack"/>
      <w:bookmarkEnd w:id="0"/>
      <w:r w:rsidR="00AE7D30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beträgt 40 € pro Paar, für Mitglieder des SVO gibt es eine Ermäßigung.</w:t>
      </w:r>
      <w:r w:rsidR="00AE7D30" w:rsidRPr="00AE7D30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</w:t>
      </w:r>
      <w:r w:rsidR="00AE7D30"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Nutzen Sie die Chance</w:t>
      </w:r>
      <w:r w:rsidR="00E85AFD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,</w:t>
      </w:r>
      <w:r w:rsidR="00E85AFD" w:rsidRPr="00E85AFD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beim Anfängerkurs z.B. </w:t>
      </w:r>
      <w:r w:rsidR="00AE7D30"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die grundlegende Technik, wie Führen und Folgen zu erlernen, aber auch Figuren und Abläufe kennen zu lernen, die sich</w:t>
      </w:r>
      <w:r w:rsidR="00965734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im "Ernstfall" abrufen lassen.</w:t>
      </w:r>
      <w:r w:rsidR="00965734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br/>
      </w:r>
      <w:r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Fragen zu</w:t>
      </w:r>
      <w:r w:rsidR="002474ED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den</w:t>
      </w:r>
      <w:r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Kurs</w:t>
      </w:r>
      <w:r w:rsidR="002474ED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en</w:t>
      </w:r>
      <w:r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</w:t>
      </w:r>
      <w:r w:rsidR="00AE7D30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werden</w:t>
      </w:r>
      <w:r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unter 0177-2132648</w:t>
      </w:r>
      <w:r w:rsidR="00AE7D30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beantwortet, </w:t>
      </w:r>
      <w:r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Anmeldung unter </w:t>
      </w:r>
      <w:hyperlink r:id="rId8" w:history="1">
        <w:r w:rsidR="00AE7D30" w:rsidRPr="00EE67DC">
          <w:rPr>
            <w:rStyle w:val="Hyperlink"/>
            <w:rFonts w:ascii="Arial" w:eastAsia="Times" w:hAnsi="Arial" w:cs="Arial"/>
            <w:b w:val="0"/>
            <w:bCs w:val="0"/>
            <w:noProof/>
            <w:kern w:val="0"/>
            <w:sz w:val="24"/>
            <w:szCs w:val="24"/>
          </w:rPr>
          <w:t>sv.olympia@web.de</w:t>
        </w:r>
      </w:hyperlink>
      <w:r w:rsidR="002474ED" w:rsidRPr="002474ED">
        <w:rPr>
          <w:rStyle w:val="Hyperlink"/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  <w:u w:val="none"/>
        </w:rPr>
        <w:t xml:space="preserve"> entgegen genommen</w:t>
      </w:r>
      <w:r w:rsidRPr="00C413AA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.</w:t>
      </w:r>
      <w:r w:rsidR="00965734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br/>
      </w:r>
      <w:r w:rsidR="002049FC" w:rsidRPr="002049FC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Weitergehende Informationen bietet die Homepage des </w:t>
      </w:r>
      <w:r w:rsidR="00965734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SVO</w:t>
      </w:r>
      <w:r w:rsidR="002049FC" w:rsidRPr="002049FC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 unter </w:t>
      </w:r>
      <w:hyperlink r:id="rId9" w:history="1">
        <w:r w:rsidR="002049FC" w:rsidRPr="003E3AC1">
          <w:rPr>
            <w:rStyle w:val="Hyperlink"/>
            <w:rFonts w:ascii="Arial" w:eastAsia="Times" w:hAnsi="Arial" w:cs="Arial"/>
            <w:bCs w:val="0"/>
            <w:noProof/>
            <w:kern w:val="0"/>
            <w:sz w:val="24"/>
            <w:szCs w:val="24"/>
          </w:rPr>
          <w:t>www.olympia-bonn.de</w:t>
        </w:r>
      </w:hyperlink>
      <w:r w:rsidR="002049FC" w:rsidRPr="002049FC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.</w:t>
      </w:r>
    </w:p>
    <w:p w:rsidR="002049FC" w:rsidRPr="002049FC" w:rsidRDefault="00C413AA" w:rsidP="002049FC">
      <w:pPr>
        <w:pStyle w:val="berschrift1"/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</w:pP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drawing>
          <wp:inline distT="0" distB="0" distL="0" distR="0">
            <wp:extent cx="5851525" cy="3571240"/>
            <wp:effectExtent l="19050" t="0" r="0" b="0"/>
            <wp:docPr id="3" name="Grafik 2" descr="Modern-fashion-par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fashion-party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9FC" w:rsidRPr="002049FC" w:rsidSect="00B522B9">
      <w:head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60" w:rsidRDefault="007B2260" w:rsidP="005A514D">
      <w:r>
        <w:separator/>
      </w:r>
    </w:p>
  </w:endnote>
  <w:endnote w:type="continuationSeparator" w:id="0">
    <w:p w:rsidR="007B2260" w:rsidRDefault="007B2260" w:rsidP="005A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-GroteskHal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duitItc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60" w:rsidRDefault="007B2260" w:rsidP="005A514D">
      <w:r>
        <w:separator/>
      </w:r>
    </w:p>
  </w:footnote>
  <w:footnote w:type="continuationSeparator" w:id="0">
    <w:p w:rsidR="007B2260" w:rsidRDefault="007B2260" w:rsidP="005A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B9" w:rsidRDefault="00B522B9">
    <w:pPr>
      <w:pStyle w:val="Kopfzeile"/>
    </w:pPr>
    <w:r w:rsidRPr="00B522B9">
      <w:rPr>
        <w:noProof/>
      </w:rPr>
      <w:drawing>
        <wp:inline distT="0" distB="0" distL="0" distR="0">
          <wp:extent cx="5871210" cy="563880"/>
          <wp:effectExtent l="19050" t="19050" r="15240" b="2667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68" r="2160" b="67428"/>
                  <a:stretch>
                    <a:fillRect/>
                  </a:stretch>
                </pic:blipFill>
                <pic:spPr bwMode="auto">
                  <a:xfrm>
                    <a:off x="0" y="0"/>
                    <a:ext cx="5877234" cy="564459"/>
                  </a:xfrm>
                  <a:prstGeom prst="rect">
                    <a:avLst/>
                  </a:prstGeom>
                  <a:noFill/>
                  <a:ln w="9525">
                    <a:solidFill>
                      <a:schemeClr val="accent1">
                        <a:lumMod val="50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2B9" w:rsidRDefault="00B522B9">
    <w:pPr>
      <w:pStyle w:val="Kopfzeile"/>
    </w:pPr>
  </w:p>
  <w:p w:rsidR="005A514D" w:rsidRPr="00B522B9" w:rsidRDefault="002049FC">
    <w:pPr>
      <w:pStyle w:val="Kopfzeile"/>
      <w:rPr>
        <w:rFonts w:ascii="Arial" w:hAnsi="Arial" w:cs="Arial"/>
        <w:color w:val="244061" w:themeColor="accent1" w:themeShade="80"/>
        <w:sz w:val="24"/>
        <w:szCs w:val="24"/>
      </w:rPr>
    </w:pPr>
    <w:r>
      <w:rPr>
        <w:rFonts w:ascii="Arial" w:hAnsi="Arial" w:cs="Arial"/>
        <w:color w:val="244061" w:themeColor="accent1" w:themeShade="80"/>
        <w:sz w:val="24"/>
        <w:szCs w:val="24"/>
      </w:rPr>
      <w:t>Pr</w:t>
    </w:r>
    <w:r w:rsidR="00AE7D30">
      <w:rPr>
        <w:rFonts w:ascii="Arial" w:hAnsi="Arial" w:cs="Arial"/>
        <w:color w:val="244061" w:themeColor="accent1" w:themeShade="80"/>
        <w:sz w:val="24"/>
        <w:szCs w:val="24"/>
      </w:rPr>
      <w:t>essemeldung SV OLYMPIA BONN – 10.01.2018</w:t>
    </w:r>
  </w:p>
  <w:p w:rsidR="00B522B9" w:rsidRDefault="00B522B9">
    <w:pPr>
      <w:pStyle w:val="Kopfzeile"/>
    </w:pPr>
  </w:p>
  <w:p w:rsidR="00B522B9" w:rsidRDefault="00B52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1DC"/>
    <w:multiLevelType w:val="hybridMultilevel"/>
    <w:tmpl w:val="DEEA6B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3FDB"/>
    <w:multiLevelType w:val="hybridMultilevel"/>
    <w:tmpl w:val="17E4F1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50906"/>
    <w:multiLevelType w:val="hybridMultilevel"/>
    <w:tmpl w:val="FE00F23C"/>
    <w:lvl w:ilvl="0" w:tplc="4F5845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D5"/>
    <w:rsid w:val="0000353B"/>
    <w:rsid w:val="00021101"/>
    <w:rsid w:val="00051875"/>
    <w:rsid w:val="000631DB"/>
    <w:rsid w:val="0006409F"/>
    <w:rsid w:val="00083D95"/>
    <w:rsid w:val="000A0059"/>
    <w:rsid w:val="000A3B11"/>
    <w:rsid w:val="000F61E9"/>
    <w:rsid w:val="00106EBE"/>
    <w:rsid w:val="001D18F1"/>
    <w:rsid w:val="002049FC"/>
    <w:rsid w:val="002204B7"/>
    <w:rsid w:val="00221EC3"/>
    <w:rsid w:val="002308FB"/>
    <w:rsid w:val="002474ED"/>
    <w:rsid w:val="00270468"/>
    <w:rsid w:val="00284D9A"/>
    <w:rsid w:val="002C2764"/>
    <w:rsid w:val="002D1CAE"/>
    <w:rsid w:val="0034536F"/>
    <w:rsid w:val="00374476"/>
    <w:rsid w:val="003A2294"/>
    <w:rsid w:val="003F7C85"/>
    <w:rsid w:val="0047171D"/>
    <w:rsid w:val="00476CA8"/>
    <w:rsid w:val="0047731E"/>
    <w:rsid w:val="004B3D31"/>
    <w:rsid w:val="005106AB"/>
    <w:rsid w:val="00511D0C"/>
    <w:rsid w:val="00557E29"/>
    <w:rsid w:val="005664AF"/>
    <w:rsid w:val="005A3DE8"/>
    <w:rsid w:val="005A514D"/>
    <w:rsid w:val="005F1724"/>
    <w:rsid w:val="005F786B"/>
    <w:rsid w:val="00607E65"/>
    <w:rsid w:val="006D2F3D"/>
    <w:rsid w:val="007258FC"/>
    <w:rsid w:val="0075376B"/>
    <w:rsid w:val="007867BF"/>
    <w:rsid w:val="007A19A9"/>
    <w:rsid w:val="007B2260"/>
    <w:rsid w:val="007B4C2E"/>
    <w:rsid w:val="00825D12"/>
    <w:rsid w:val="008617C9"/>
    <w:rsid w:val="008B0B36"/>
    <w:rsid w:val="008E5828"/>
    <w:rsid w:val="009233BF"/>
    <w:rsid w:val="00933249"/>
    <w:rsid w:val="00965734"/>
    <w:rsid w:val="0099273E"/>
    <w:rsid w:val="00997342"/>
    <w:rsid w:val="009D09AF"/>
    <w:rsid w:val="009E1F99"/>
    <w:rsid w:val="00A20A7F"/>
    <w:rsid w:val="00A43638"/>
    <w:rsid w:val="00A46120"/>
    <w:rsid w:val="00AE02B8"/>
    <w:rsid w:val="00AE7D30"/>
    <w:rsid w:val="00B05061"/>
    <w:rsid w:val="00B37789"/>
    <w:rsid w:val="00B522B9"/>
    <w:rsid w:val="00BF50A2"/>
    <w:rsid w:val="00C40B92"/>
    <w:rsid w:val="00C413AA"/>
    <w:rsid w:val="00C80C95"/>
    <w:rsid w:val="00CA35EC"/>
    <w:rsid w:val="00CB67AA"/>
    <w:rsid w:val="00CC5660"/>
    <w:rsid w:val="00CD052B"/>
    <w:rsid w:val="00CF2CF8"/>
    <w:rsid w:val="00CF3191"/>
    <w:rsid w:val="00CF4035"/>
    <w:rsid w:val="00D063D7"/>
    <w:rsid w:val="00D20A5A"/>
    <w:rsid w:val="00D35CCE"/>
    <w:rsid w:val="00D44DC5"/>
    <w:rsid w:val="00D6477D"/>
    <w:rsid w:val="00D75C86"/>
    <w:rsid w:val="00DA55CD"/>
    <w:rsid w:val="00DB3BEF"/>
    <w:rsid w:val="00DD7F7D"/>
    <w:rsid w:val="00E417D5"/>
    <w:rsid w:val="00E85AFD"/>
    <w:rsid w:val="00EA135C"/>
    <w:rsid w:val="00F60327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F7F5"/>
  <w15:docId w15:val="{0E8F47C7-2E63-4708-AC14-87DD248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17D5"/>
    <w:pPr>
      <w:spacing w:after="0" w:line="240" w:lineRule="auto"/>
    </w:pPr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D052B"/>
    <w:pPr>
      <w:spacing w:before="100" w:beforeAutospacing="1" w:after="100" w:afterAutospacing="1"/>
      <w:outlineLvl w:val="0"/>
    </w:pPr>
    <w:rPr>
      <w:rFonts w:ascii="ConduitItcBold" w:eastAsia="Times New Roman" w:hAnsi="ConduitItcBold"/>
      <w:b/>
      <w:bCs/>
      <w:kern w:val="36"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0A2"/>
    <w:rPr>
      <w:rFonts w:ascii="Tahoma" w:eastAsia="Times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A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A7F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A7F"/>
    <w:rPr>
      <w:rFonts w:ascii="Tele-GroteskHal" w:eastAsia="Times" w:hAnsi="Tele-GroteskHal" w:cs="Times New Roman"/>
      <w:b/>
      <w:bCs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A5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A5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52B"/>
    <w:rPr>
      <w:rFonts w:ascii="ConduitItcBold" w:eastAsia="Times New Roman" w:hAnsi="ConduitItcBold" w:cs="Times New Roman"/>
      <w:b/>
      <w:bCs/>
      <w:color w:val="000000"/>
      <w:kern w:val="36"/>
      <w:sz w:val="31"/>
      <w:szCs w:val="31"/>
      <w:lang w:eastAsia="de-DE"/>
    </w:rPr>
  </w:style>
  <w:style w:type="paragraph" w:styleId="Listenabsatz">
    <w:name w:val="List Paragraph"/>
    <w:basedOn w:val="Standard"/>
    <w:uiPriority w:val="34"/>
    <w:qFormat/>
    <w:rsid w:val="00D063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2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649">
                  <w:marLeft w:val="0"/>
                  <w:marRight w:val="0"/>
                  <w:marTop w:val="96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9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53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06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olympia@we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olympia-bo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61076-DEC4-44D6-8CEC-47A99105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 SV Olympia</vt:lpstr>
    </vt:vector>
  </TitlesOfParts>
  <Company>Deutsche Telekom AG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SV Olympia</dc:title>
  <dc:subject>Neu in 2015</dc:subject>
  <dc:creator>Claudia Manthey</dc:creator>
  <cp:lastModifiedBy>Manthey, Claudia</cp:lastModifiedBy>
  <cp:revision>6</cp:revision>
  <dcterms:created xsi:type="dcterms:W3CDTF">2018-01-10T14:48:00Z</dcterms:created>
  <dcterms:modified xsi:type="dcterms:W3CDTF">2018-01-10T15:04:00Z</dcterms:modified>
</cp:coreProperties>
</file>